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9223" w14:textId="77777777" w:rsidR="00964517" w:rsidRPr="00964517" w:rsidRDefault="00964517" w:rsidP="0055569E">
      <w:pPr>
        <w:jc w:val="right"/>
        <w:rPr>
          <w:sz w:val="24"/>
        </w:rPr>
      </w:pPr>
      <w:r>
        <w:rPr>
          <w:rFonts w:hint="eastAsia"/>
          <w:sz w:val="24"/>
        </w:rPr>
        <w:t>別紙</w:t>
      </w:r>
    </w:p>
    <w:p w14:paraId="2155EC3C" w14:textId="77777777" w:rsidR="00547387" w:rsidRPr="00182A8D" w:rsidRDefault="004E5E9E" w:rsidP="00B954EC">
      <w:pPr>
        <w:jc w:val="center"/>
        <w:rPr>
          <w:rFonts w:asciiTheme="majorEastAsia" w:eastAsiaTheme="majorEastAsia" w:hAnsiTheme="majorEastAsia"/>
          <w:sz w:val="28"/>
        </w:rPr>
      </w:pPr>
      <w:r w:rsidRPr="00182A8D">
        <w:rPr>
          <w:rFonts w:asciiTheme="majorEastAsia" w:eastAsiaTheme="majorEastAsia" w:hAnsiTheme="majorEastAsia"/>
          <w:sz w:val="28"/>
        </w:rPr>
        <w:t>「</w:t>
      </w:r>
      <w:r w:rsidR="00B954EC" w:rsidRPr="00182A8D">
        <w:rPr>
          <w:rFonts w:asciiTheme="majorEastAsia" w:eastAsiaTheme="majorEastAsia" w:hAnsiTheme="majorEastAsia"/>
          <w:sz w:val="28"/>
        </w:rPr>
        <w:t>工事に</w:t>
      </w:r>
      <w:r w:rsidR="00815F46">
        <w:rPr>
          <w:rFonts w:asciiTheme="majorEastAsia" w:eastAsiaTheme="majorEastAsia" w:hAnsiTheme="majorEastAsia"/>
          <w:sz w:val="28"/>
        </w:rPr>
        <w:t>おける</w:t>
      </w:r>
      <w:r w:rsidR="00B954EC" w:rsidRPr="00182A8D">
        <w:rPr>
          <w:rFonts w:asciiTheme="majorEastAsia" w:eastAsiaTheme="majorEastAsia" w:hAnsiTheme="majorEastAsia"/>
          <w:sz w:val="28"/>
        </w:rPr>
        <w:t>現場環境改善費</w:t>
      </w:r>
      <w:r w:rsidRPr="00182A8D">
        <w:rPr>
          <w:rFonts w:asciiTheme="majorEastAsia" w:eastAsiaTheme="majorEastAsia" w:hAnsiTheme="majorEastAsia"/>
          <w:sz w:val="28"/>
        </w:rPr>
        <w:t>」試行要領</w:t>
      </w:r>
    </w:p>
    <w:p w14:paraId="78547104" w14:textId="77777777" w:rsidR="00B954EC" w:rsidRDefault="00B954EC" w:rsidP="00B954EC">
      <w:pPr>
        <w:rPr>
          <w:sz w:val="24"/>
        </w:rPr>
      </w:pPr>
    </w:p>
    <w:p w14:paraId="5A80A1A2" w14:textId="77777777" w:rsidR="00B954EC" w:rsidRDefault="00B954EC" w:rsidP="00B954EC">
      <w:pPr>
        <w:rPr>
          <w:sz w:val="24"/>
        </w:rPr>
      </w:pPr>
      <w:r>
        <w:rPr>
          <w:sz w:val="24"/>
        </w:rPr>
        <w:t>１　目的</w:t>
      </w:r>
    </w:p>
    <w:p w14:paraId="13C5B55F" w14:textId="77777777" w:rsidR="00B954EC" w:rsidRDefault="00B954EC" w:rsidP="00D84DE1">
      <w:pPr>
        <w:ind w:left="240" w:hangingChars="100" w:hanging="240"/>
        <w:rPr>
          <w:sz w:val="24"/>
        </w:rPr>
      </w:pPr>
      <w:r>
        <w:rPr>
          <w:sz w:val="24"/>
        </w:rPr>
        <w:t xml:space="preserve">　　</w:t>
      </w:r>
      <w:r w:rsidR="00D84DE1">
        <w:rPr>
          <w:sz w:val="24"/>
        </w:rPr>
        <w:t>近年、住民の協力を得て工事を円滑に進めるうえで、地域との連携を図ることが重要になっている。また、建設労働者不足が深刻化するなかで労働者の作業環境を改善することは、必要な</w:t>
      </w:r>
      <w:r w:rsidR="00DC734A">
        <w:rPr>
          <w:sz w:val="24"/>
        </w:rPr>
        <w:t>労働者を確保し事業を円滑に推進するうえでも、不可欠な条件となってきている。</w:t>
      </w:r>
    </w:p>
    <w:p w14:paraId="22CBB81C" w14:textId="77777777" w:rsidR="00DC734A" w:rsidRDefault="00DC734A" w:rsidP="00D84DE1">
      <w:pPr>
        <w:ind w:left="240" w:hangingChars="100" w:hanging="240"/>
        <w:rPr>
          <w:sz w:val="24"/>
        </w:rPr>
      </w:pPr>
      <w:r>
        <w:rPr>
          <w:sz w:val="24"/>
        </w:rPr>
        <w:t xml:space="preserve">　　</w:t>
      </w:r>
      <w:r w:rsidR="008A0A44">
        <w:rPr>
          <w:sz w:val="24"/>
        </w:rPr>
        <w:t>工事における</w:t>
      </w:r>
      <w:r>
        <w:rPr>
          <w:sz w:val="24"/>
        </w:rPr>
        <w:t>現場環境改善は、これらを踏まえて、地域との積極的な連携を図りつつ、そこで働く関係者の意識を高めるとともに、関係者の作業環境を整えることにより、公共事業の円滑な執行に資するものである。</w:t>
      </w:r>
    </w:p>
    <w:p w14:paraId="7C62BF4B" w14:textId="77777777" w:rsidR="00B954EC" w:rsidRDefault="00D46D55" w:rsidP="00DC734A">
      <w:pPr>
        <w:tabs>
          <w:tab w:val="left" w:pos="4305"/>
        </w:tabs>
        <w:rPr>
          <w:sz w:val="24"/>
        </w:rPr>
      </w:pPr>
      <w:r>
        <w:rPr>
          <w:sz w:val="24"/>
        </w:rPr>
        <w:tab/>
      </w:r>
    </w:p>
    <w:p w14:paraId="73519821" w14:textId="77777777" w:rsidR="00DC734A" w:rsidRDefault="00DC734A" w:rsidP="00DC734A">
      <w:pPr>
        <w:rPr>
          <w:sz w:val="24"/>
        </w:rPr>
      </w:pPr>
      <w:r>
        <w:rPr>
          <w:sz w:val="24"/>
        </w:rPr>
        <w:t>２　適用の範囲</w:t>
      </w:r>
    </w:p>
    <w:p w14:paraId="1C461BCF" w14:textId="77777777" w:rsidR="00DC734A" w:rsidRDefault="00DC734A" w:rsidP="00DC734A">
      <w:pPr>
        <w:ind w:left="240" w:hangingChars="100" w:hanging="240"/>
        <w:rPr>
          <w:sz w:val="24"/>
        </w:rPr>
      </w:pPr>
      <w:r>
        <w:rPr>
          <w:sz w:val="24"/>
        </w:rPr>
        <w:t xml:space="preserve">　　周辺住民の生活環境への配慮及び一般住民への建設事業の広報活動、農家との調整、現場労働者の作業環境の改善を行うために実施するもので、原則、</w:t>
      </w:r>
      <w:r w:rsidR="008834B0">
        <w:rPr>
          <w:sz w:val="24"/>
        </w:rPr>
        <w:t>農業農村整備事業における</w:t>
      </w:r>
      <w:r>
        <w:rPr>
          <w:sz w:val="24"/>
        </w:rPr>
        <w:t>全ての屋外工事を対象とする。ただし、施設機械工事（電気通信設備工事、鋼橋架設工事は除く）、建築工事及び実施が困難又は効果が期待できない工事については対象外とすることができる。</w:t>
      </w:r>
    </w:p>
    <w:p w14:paraId="48A58461" w14:textId="77777777" w:rsidR="008A0A44" w:rsidRDefault="008A0A44" w:rsidP="00DC734A">
      <w:pPr>
        <w:ind w:left="240" w:hangingChars="100" w:hanging="240"/>
        <w:rPr>
          <w:rFonts w:ascii="ＭＳ 明朝" w:eastAsia="ＭＳ 明朝" w:hAnsi="ＭＳ 明朝" w:cs="ＭＳ 明朝"/>
          <w:sz w:val="24"/>
        </w:rPr>
      </w:pPr>
      <w:r>
        <w:rPr>
          <w:sz w:val="24"/>
        </w:rPr>
        <w:t xml:space="preserve">　　</w:t>
      </w:r>
      <w:r>
        <w:rPr>
          <w:rFonts w:ascii="ＭＳ 明朝" w:eastAsia="ＭＳ 明朝" w:hAnsi="ＭＳ 明朝" w:cs="ＭＳ 明朝"/>
          <w:sz w:val="24"/>
        </w:rPr>
        <w:t>※実施が困難な工事・・・災害復旧工事、維持修繕工事　等</w:t>
      </w:r>
    </w:p>
    <w:p w14:paraId="10D44F37" w14:textId="77777777" w:rsidR="008A0A44" w:rsidRDefault="008A0A44" w:rsidP="00DC734A">
      <w:pPr>
        <w:ind w:left="240" w:hangingChars="100" w:hanging="240"/>
        <w:rPr>
          <w:sz w:val="24"/>
        </w:rPr>
      </w:pPr>
      <w:r>
        <w:rPr>
          <w:rFonts w:ascii="ＭＳ 明朝" w:eastAsia="ＭＳ 明朝" w:hAnsi="ＭＳ 明朝" w:cs="ＭＳ 明朝"/>
          <w:sz w:val="24"/>
        </w:rPr>
        <w:t xml:space="preserve">　　※効果が期待できない工事・・・工期が１ヶ月未満など工期の短い工事　等</w:t>
      </w:r>
    </w:p>
    <w:p w14:paraId="3BEF9984" w14:textId="77777777" w:rsidR="00DC734A" w:rsidRPr="00DC734A" w:rsidRDefault="00DC734A" w:rsidP="00D46D55">
      <w:pPr>
        <w:tabs>
          <w:tab w:val="left" w:pos="4305"/>
        </w:tabs>
        <w:rPr>
          <w:sz w:val="24"/>
        </w:rPr>
      </w:pPr>
    </w:p>
    <w:p w14:paraId="71E1410E" w14:textId="77777777" w:rsidR="00B954EC" w:rsidRDefault="00DC734A" w:rsidP="00B954EC">
      <w:pPr>
        <w:rPr>
          <w:sz w:val="24"/>
        </w:rPr>
      </w:pPr>
      <w:r>
        <w:rPr>
          <w:sz w:val="24"/>
        </w:rPr>
        <w:t>３</w:t>
      </w:r>
      <w:r w:rsidR="00E3142D">
        <w:rPr>
          <w:sz w:val="24"/>
        </w:rPr>
        <w:t xml:space="preserve">　実施内容</w:t>
      </w:r>
    </w:p>
    <w:p w14:paraId="6989A9B3" w14:textId="77777777" w:rsidR="00182A8D" w:rsidRDefault="008E28B9" w:rsidP="008E28B9">
      <w:pPr>
        <w:ind w:left="240" w:hangingChars="100" w:hanging="240"/>
        <w:rPr>
          <w:sz w:val="24"/>
        </w:rPr>
      </w:pPr>
      <w:r>
        <w:rPr>
          <w:sz w:val="24"/>
        </w:rPr>
        <w:t xml:space="preserve">　　受注者は</w:t>
      </w:r>
      <w:r w:rsidR="00EB7536">
        <w:rPr>
          <w:sz w:val="24"/>
        </w:rPr>
        <w:t>別</w:t>
      </w:r>
      <w:r w:rsidR="00E3142D">
        <w:rPr>
          <w:sz w:val="24"/>
        </w:rPr>
        <w:t>表の</w:t>
      </w:r>
      <w:r w:rsidR="00AA793D">
        <w:rPr>
          <w:sz w:val="24"/>
        </w:rPr>
        <w:t>実施する</w:t>
      </w:r>
      <w:r w:rsidR="00E3142D">
        <w:rPr>
          <w:sz w:val="24"/>
        </w:rPr>
        <w:t>内容</w:t>
      </w:r>
      <w:r>
        <w:rPr>
          <w:sz w:val="24"/>
        </w:rPr>
        <w:t>を</w:t>
      </w:r>
      <w:r w:rsidR="00AA793D">
        <w:rPr>
          <w:rFonts w:hint="eastAsia"/>
          <w:sz w:val="24"/>
        </w:rPr>
        <w:t>計上項目（仮設備関係、営繕関係、安全関係、地域連携）ごとに</w:t>
      </w:r>
      <w:r w:rsidR="00A9332B" w:rsidRPr="00A9332B">
        <w:rPr>
          <w:rFonts w:hint="eastAsia"/>
          <w:sz w:val="24"/>
        </w:rPr>
        <w:t>１内容以上選択し、合計５つの内容を実施する。</w:t>
      </w:r>
    </w:p>
    <w:p w14:paraId="61401C5B" w14:textId="77777777" w:rsidR="00A9332B" w:rsidRDefault="000C451B" w:rsidP="000A2A7A">
      <w:pPr>
        <w:ind w:left="240" w:hangingChars="100" w:hanging="240"/>
        <w:rPr>
          <w:sz w:val="24"/>
        </w:rPr>
      </w:pPr>
      <w:r>
        <w:rPr>
          <w:sz w:val="24"/>
        </w:rPr>
        <w:t xml:space="preserve">　　ただし、他の要領等によって定められている内容について</w:t>
      </w:r>
      <w:r w:rsidR="000A2A7A">
        <w:rPr>
          <w:sz w:val="24"/>
        </w:rPr>
        <w:t>は、</w:t>
      </w:r>
      <w:r w:rsidR="007A175D">
        <w:rPr>
          <w:sz w:val="24"/>
        </w:rPr>
        <w:t>現場環境改善費では対象としないもの</w:t>
      </w:r>
      <w:r w:rsidR="000A2A7A">
        <w:rPr>
          <w:sz w:val="24"/>
        </w:rPr>
        <w:t>とする。</w:t>
      </w:r>
    </w:p>
    <w:p w14:paraId="738CB136" w14:textId="77777777" w:rsidR="000A2A7A" w:rsidRDefault="000A2A7A" w:rsidP="000A2A7A">
      <w:pPr>
        <w:ind w:left="240" w:hangingChars="100" w:hanging="240"/>
        <w:rPr>
          <w:sz w:val="24"/>
        </w:rPr>
      </w:pPr>
    </w:p>
    <w:p w14:paraId="777762DE" w14:textId="77777777" w:rsidR="00FA47E2" w:rsidRDefault="00FA47E2" w:rsidP="00FA47E2">
      <w:pPr>
        <w:ind w:left="480" w:hangingChars="200" w:hanging="480"/>
        <w:rPr>
          <w:sz w:val="24"/>
        </w:rPr>
      </w:pPr>
      <w:r>
        <w:rPr>
          <w:sz w:val="24"/>
        </w:rPr>
        <w:t>４　実施方法</w:t>
      </w:r>
    </w:p>
    <w:p w14:paraId="3A18E166" w14:textId="77777777" w:rsidR="00CB7067" w:rsidRDefault="00CB7067" w:rsidP="00FA47E2">
      <w:pPr>
        <w:ind w:left="480" w:hangingChars="200" w:hanging="480"/>
        <w:rPr>
          <w:sz w:val="24"/>
        </w:rPr>
      </w:pPr>
      <w:r>
        <w:rPr>
          <w:sz w:val="24"/>
        </w:rPr>
        <w:t xml:space="preserve">　（１）発注時</w:t>
      </w:r>
    </w:p>
    <w:p w14:paraId="678BDE8B" w14:textId="77777777" w:rsidR="00CB7067" w:rsidRDefault="00CB7067" w:rsidP="00FA47E2">
      <w:pPr>
        <w:ind w:left="480" w:hangingChars="200" w:hanging="480"/>
        <w:rPr>
          <w:sz w:val="24"/>
        </w:rPr>
      </w:pPr>
      <w:r>
        <w:rPr>
          <w:sz w:val="24"/>
        </w:rPr>
        <w:t xml:space="preserve">　　　発注者は現場環境改善に要する費用を当初設計から計上するものとする。また、実施内容を</w:t>
      </w:r>
      <w:r>
        <w:rPr>
          <w:rFonts w:hint="eastAsia"/>
          <w:sz w:val="24"/>
        </w:rPr>
        <w:t>別添</w:t>
      </w:r>
      <w:r>
        <w:rPr>
          <w:sz w:val="24"/>
        </w:rPr>
        <w:t>「特別仕様書記載例」を参考に契約図書に明示するものとする。</w:t>
      </w:r>
    </w:p>
    <w:p w14:paraId="7BE56830" w14:textId="77777777" w:rsidR="00FA47E2" w:rsidRDefault="00FA47E2" w:rsidP="00FA47E2">
      <w:pPr>
        <w:ind w:left="480" w:hangingChars="200" w:hanging="480"/>
        <w:rPr>
          <w:sz w:val="24"/>
        </w:rPr>
      </w:pPr>
      <w:r>
        <w:rPr>
          <w:sz w:val="24"/>
        </w:rPr>
        <w:t xml:space="preserve">　（</w:t>
      </w:r>
      <w:r w:rsidR="00CB7067">
        <w:rPr>
          <w:sz w:val="24"/>
        </w:rPr>
        <w:t>２</w:t>
      </w:r>
      <w:r>
        <w:rPr>
          <w:sz w:val="24"/>
        </w:rPr>
        <w:t>）施工計画書による</w:t>
      </w:r>
      <w:r w:rsidR="00CB7067">
        <w:rPr>
          <w:sz w:val="24"/>
        </w:rPr>
        <w:t>実施計画の提出</w:t>
      </w:r>
    </w:p>
    <w:p w14:paraId="2ADAF6A5" w14:textId="77777777" w:rsidR="00FA47E2" w:rsidRDefault="00FA47E2" w:rsidP="00FA47E2">
      <w:pPr>
        <w:ind w:left="480" w:hangingChars="200" w:hanging="480"/>
        <w:rPr>
          <w:sz w:val="24"/>
        </w:rPr>
      </w:pPr>
      <w:r>
        <w:rPr>
          <w:sz w:val="24"/>
        </w:rPr>
        <w:t xml:space="preserve">　　</w:t>
      </w:r>
      <w:r w:rsidR="00CB7067">
        <w:rPr>
          <w:sz w:val="24"/>
        </w:rPr>
        <w:t xml:space="preserve">　受注者は</w:t>
      </w:r>
      <w:r>
        <w:rPr>
          <w:sz w:val="24"/>
        </w:rPr>
        <w:t>現場環境改善の実施内容、実施時期について施工計画書に</w:t>
      </w:r>
      <w:r w:rsidR="00BE7F17">
        <w:rPr>
          <w:sz w:val="24"/>
        </w:rPr>
        <w:t>含めて</w:t>
      </w:r>
      <w:r w:rsidR="00CB7067">
        <w:rPr>
          <w:sz w:val="24"/>
        </w:rPr>
        <w:t>提出す</w:t>
      </w:r>
      <w:r>
        <w:rPr>
          <w:sz w:val="24"/>
        </w:rPr>
        <w:t>るものとする。</w:t>
      </w:r>
    </w:p>
    <w:p w14:paraId="2D34DF80" w14:textId="77777777" w:rsidR="00FA47E2" w:rsidRDefault="00FA47E2" w:rsidP="00FA47E2">
      <w:pPr>
        <w:ind w:left="480" w:hangingChars="200" w:hanging="480"/>
        <w:rPr>
          <w:sz w:val="24"/>
        </w:rPr>
      </w:pPr>
      <w:r>
        <w:rPr>
          <w:sz w:val="24"/>
        </w:rPr>
        <w:t xml:space="preserve">　（</w:t>
      </w:r>
      <w:r w:rsidR="00CB7067">
        <w:rPr>
          <w:sz w:val="24"/>
        </w:rPr>
        <w:t>３</w:t>
      </w:r>
      <w:r>
        <w:rPr>
          <w:sz w:val="24"/>
        </w:rPr>
        <w:t>）実施報告</w:t>
      </w:r>
    </w:p>
    <w:p w14:paraId="606EF6E2" w14:textId="77777777" w:rsidR="00FA47E2" w:rsidRDefault="00FA47E2" w:rsidP="00FA47E2">
      <w:pPr>
        <w:ind w:left="480" w:hangingChars="200" w:hanging="480"/>
        <w:rPr>
          <w:sz w:val="24"/>
        </w:rPr>
      </w:pPr>
      <w:r>
        <w:rPr>
          <w:sz w:val="24"/>
        </w:rPr>
        <w:t xml:space="preserve">　　　受</w:t>
      </w:r>
      <w:r w:rsidR="00A24ABB">
        <w:rPr>
          <w:sz w:val="24"/>
        </w:rPr>
        <w:t>注者は工事完成時に現場環境改善の実施状況写真を</w:t>
      </w:r>
      <w:r w:rsidR="00E913B6">
        <w:rPr>
          <w:sz w:val="24"/>
        </w:rPr>
        <w:t>監督員に</w:t>
      </w:r>
      <w:r w:rsidR="00A24ABB">
        <w:rPr>
          <w:sz w:val="24"/>
        </w:rPr>
        <w:t>提出</w:t>
      </w:r>
      <w:r w:rsidR="00E913B6">
        <w:rPr>
          <w:sz w:val="24"/>
        </w:rPr>
        <w:t>すること</w:t>
      </w:r>
      <w:r>
        <w:rPr>
          <w:sz w:val="24"/>
        </w:rPr>
        <w:t>。</w:t>
      </w:r>
    </w:p>
    <w:p w14:paraId="1C021D96" w14:textId="77777777" w:rsidR="002E2415" w:rsidRDefault="002E2415" w:rsidP="00FA47E2">
      <w:pPr>
        <w:ind w:left="480" w:hangingChars="200" w:hanging="480"/>
        <w:rPr>
          <w:sz w:val="24"/>
        </w:rPr>
      </w:pPr>
    </w:p>
    <w:p w14:paraId="1835C309" w14:textId="77777777" w:rsidR="00FA47E2" w:rsidRDefault="00FA47E2" w:rsidP="00FA47E2">
      <w:pPr>
        <w:ind w:left="480" w:hangingChars="200" w:hanging="480"/>
        <w:rPr>
          <w:sz w:val="24"/>
        </w:rPr>
      </w:pPr>
      <w:r>
        <w:rPr>
          <w:sz w:val="24"/>
        </w:rPr>
        <w:lastRenderedPageBreak/>
        <w:t xml:space="preserve">　（</w:t>
      </w:r>
      <w:r w:rsidR="00CB7067">
        <w:rPr>
          <w:sz w:val="24"/>
        </w:rPr>
        <w:t>４</w:t>
      </w:r>
      <w:r>
        <w:rPr>
          <w:sz w:val="24"/>
        </w:rPr>
        <w:t>）変更または中止の協議</w:t>
      </w:r>
    </w:p>
    <w:p w14:paraId="6187E4F1" w14:textId="77777777" w:rsidR="00FA47E2" w:rsidRDefault="00FA47E2" w:rsidP="00FA47E2">
      <w:pPr>
        <w:ind w:left="480" w:hangingChars="200" w:hanging="480"/>
        <w:rPr>
          <w:sz w:val="24"/>
        </w:rPr>
      </w:pPr>
      <w:r>
        <w:rPr>
          <w:sz w:val="24"/>
        </w:rPr>
        <w:t xml:space="preserve">　　　施工計画書に記載した実施内容等について、現場状況の変化等により実施が困難となった場合は、工事打合簿</w:t>
      </w:r>
      <w:r w:rsidR="00E913B6">
        <w:rPr>
          <w:sz w:val="24"/>
        </w:rPr>
        <w:t>により監督</w:t>
      </w:r>
      <w:r>
        <w:rPr>
          <w:sz w:val="24"/>
        </w:rPr>
        <w:t>員と協議のうえ、</w:t>
      </w:r>
      <w:r w:rsidR="00F41919">
        <w:rPr>
          <w:sz w:val="24"/>
        </w:rPr>
        <w:t>内容の</w:t>
      </w:r>
      <w:r>
        <w:rPr>
          <w:sz w:val="24"/>
        </w:rPr>
        <w:t>変更または中止することができる。</w:t>
      </w:r>
    </w:p>
    <w:p w14:paraId="3566E5FE" w14:textId="77777777" w:rsidR="00FA47E2" w:rsidRDefault="00CB7067" w:rsidP="00FA47E2">
      <w:pPr>
        <w:ind w:left="480" w:hangingChars="200" w:hanging="480"/>
        <w:rPr>
          <w:sz w:val="24"/>
        </w:rPr>
      </w:pPr>
      <w:r>
        <w:rPr>
          <w:sz w:val="24"/>
        </w:rPr>
        <w:t xml:space="preserve">　（５</w:t>
      </w:r>
      <w:r w:rsidR="00FA47E2">
        <w:rPr>
          <w:sz w:val="24"/>
        </w:rPr>
        <w:t>）工事成績評定</w:t>
      </w:r>
    </w:p>
    <w:p w14:paraId="4791FF17" w14:textId="77777777" w:rsidR="00FA47E2" w:rsidRDefault="00FA47E2" w:rsidP="00FA47E2">
      <w:pPr>
        <w:ind w:left="480" w:hangingChars="200" w:hanging="480"/>
        <w:rPr>
          <w:sz w:val="24"/>
        </w:rPr>
      </w:pPr>
      <w:r>
        <w:rPr>
          <w:sz w:val="24"/>
        </w:rPr>
        <w:t xml:space="preserve">　　　本要領に基づき実施した内容について、工事成績評定の加点対象としない。</w:t>
      </w:r>
    </w:p>
    <w:p w14:paraId="46F3E993" w14:textId="77777777" w:rsidR="00FA47E2" w:rsidRDefault="00F41919" w:rsidP="00FA47E2">
      <w:pPr>
        <w:ind w:left="480" w:hangingChars="200" w:hanging="480"/>
        <w:rPr>
          <w:sz w:val="24"/>
        </w:rPr>
      </w:pPr>
      <w:r>
        <w:rPr>
          <w:sz w:val="24"/>
        </w:rPr>
        <w:t xml:space="preserve">　　　なお、現場環境改善の実施が困難になった場合、これ</w:t>
      </w:r>
      <w:r w:rsidR="00FA47E2">
        <w:rPr>
          <w:sz w:val="24"/>
        </w:rPr>
        <w:t>を理由とした工事成績評定減点は行わない。</w:t>
      </w:r>
    </w:p>
    <w:p w14:paraId="16548C8A" w14:textId="77777777" w:rsidR="00FA47E2" w:rsidRPr="000A2A7A" w:rsidRDefault="00FA47E2" w:rsidP="000A2A7A">
      <w:pPr>
        <w:ind w:left="240" w:hangingChars="100" w:hanging="240"/>
        <w:rPr>
          <w:sz w:val="24"/>
        </w:rPr>
      </w:pPr>
    </w:p>
    <w:p w14:paraId="44A03F55" w14:textId="77777777" w:rsidR="00390776" w:rsidRDefault="00FA47E2" w:rsidP="00390776">
      <w:pPr>
        <w:ind w:left="240" w:hangingChars="100" w:hanging="240"/>
        <w:rPr>
          <w:sz w:val="24"/>
        </w:rPr>
      </w:pPr>
      <w:r>
        <w:rPr>
          <w:sz w:val="24"/>
        </w:rPr>
        <w:t>５</w:t>
      </w:r>
      <w:r w:rsidR="00390776">
        <w:rPr>
          <w:sz w:val="24"/>
        </w:rPr>
        <w:t xml:space="preserve">　積算方法</w:t>
      </w:r>
    </w:p>
    <w:p w14:paraId="52AA785E" w14:textId="77777777" w:rsidR="00390776" w:rsidRDefault="00DB33B0" w:rsidP="00DB33B0">
      <w:pPr>
        <w:ind w:left="480" w:hangingChars="200" w:hanging="480"/>
        <w:rPr>
          <w:sz w:val="24"/>
        </w:rPr>
      </w:pPr>
      <w:r>
        <w:rPr>
          <w:sz w:val="24"/>
        </w:rPr>
        <w:t xml:space="preserve">　</w:t>
      </w:r>
      <w:r w:rsidR="00F876CA">
        <w:rPr>
          <w:sz w:val="24"/>
        </w:rPr>
        <w:t xml:space="preserve">　</w:t>
      </w:r>
      <w:r w:rsidR="00CB7067">
        <w:rPr>
          <w:sz w:val="24"/>
        </w:rPr>
        <w:t>発注者は下記の算出式から現場環境改善費を算出し、共通仮設費に計上する。</w:t>
      </w:r>
    </w:p>
    <w:p w14:paraId="70D89BD7" w14:textId="77777777" w:rsidR="00DB33B0" w:rsidRDefault="00DB33B0" w:rsidP="00DB33B0">
      <w:pPr>
        <w:ind w:left="480" w:hangingChars="200" w:hanging="480"/>
        <w:rPr>
          <w:sz w:val="24"/>
        </w:rPr>
      </w:pPr>
      <w:r>
        <w:rPr>
          <w:sz w:val="24"/>
        </w:rPr>
        <w:t xml:space="preserve">　ア　算出方法は以下のとおりとする。</w:t>
      </w:r>
    </w:p>
    <w:p w14:paraId="40DF8450" w14:textId="77777777" w:rsidR="00DB33B0" w:rsidRDefault="00DB33B0" w:rsidP="00DB33B0">
      <w:pPr>
        <w:ind w:left="480" w:hangingChars="200" w:hanging="480"/>
        <w:rPr>
          <w:sz w:val="24"/>
        </w:rPr>
      </w:pPr>
      <w:r>
        <w:rPr>
          <w:sz w:val="24"/>
        </w:rPr>
        <w:t xml:space="preserve">　　算出式</w:t>
      </w:r>
    </w:p>
    <w:p w14:paraId="59E3B89E" w14:textId="77777777" w:rsidR="00DB33B0" w:rsidRPr="00DB33B0" w:rsidRDefault="00DB33B0" w:rsidP="00DB33B0">
      <w:pPr>
        <w:ind w:left="480" w:hangingChars="200" w:hanging="480"/>
        <w:rPr>
          <w:rFonts w:cs="Segoe UI Symbol"/>
          <w:sz w:val="24"/>
        </w:rPr>
      </w:pPr>
      <w:r>
        <w:rPr>
          <w:sz w:val="24"/>
        </w:rPr>
        <w:t xml:space="preserve">　　　</w:t>
      </w:r>
      <w:r w:rsidRPr="00DB33B0">
        <w:rPr>
          <w:sz w:val="24"/>
        </w:rPr>
        <w:t>K</w:t>
      </w:r>
      <w:r w:rsidRPr="00DB33B0">
        <w:rPr>
          <w:sz w:val="24"/>
        </w:rPr>
        <w:t>＝</w:t>
      </w:r>
      <w:r w:rsidRPr="00DB33B0">
        <w:rPr>
          <w:rFonts w:cs="Segoe UI Symbol"/>
          <w:sz w:val="24"/>
        </w:rPr>
        <w:t>ｉ・</w:t>
      </w:r>
      <w:r w:rsidRPr="00DB33B0">
        <w:rPr>
          <w:rFonts w:cs="Segoe UI Symbol"/>
          <w:sz w:val="24"/>
        </w:rPr>
        <w:t>P</w:t>
      </w:r>
      <w:r>
        <w:rPr>
          <w:rFonts w:cs="Segoe UI Symbol"/>
          <w:sz w:val="24"/>
        </w:rPr>
        <w:t>i</w:t>
      </w:r>
    </w:p>
    <w:p w14:paraId="102E7126" w14:textId="77777777" w:rsidR="00DB33B0" w:rsidRDefault="00DB33B0" w:rsidP="00DB33B0">
      <w:pPr>
        <w:ind w:left="480" w:hangingChars="200" w:hanging="480"/>
        <w:rPr>
          <w:sz w:val="24"/>
        </w:rPr>
      </w:pPr>
      <w:r>
        <w:rPr>
          <w:sz w:val="24"/>
        </w:rPr>
        <w:t xml:space="preserve">　　　ただし、Ｋ：現場環境改善費（単位：円、</w:t>
      </w:r>
      <w:r>
        <w:rPr>
          <w:sz w:val="24"/>
        </w:rPr>
        <w:t>1,000</w:t>
      </w:r>
      <w:r>
        <w:rPr>
          <w:sz w:val="24"/>
        </w:rPr>
        <w:t>円未満切り捨て）</w:t>
      </w:r>
    </w:p>
    <w:p w14:paraId="60B779EC" w14:textId="77777777" w:rsidR="00DB33B0" w:rsidRDefault="00DB33B0" w:rsidP="00DB33B0">
      <w:pPr>
        <w:ind w:left="480" w:hangingChars="200" w:hanging="480"/>
        <w:rPr>
          <w:sz w:val="24"/>
        </w:rPr>
      </w:pPr>
      <w:r>
        <w:rPr>
          <w:sz w:val="24"/>
        </w:rPr>
        <w:t xml:space="preserve">　　　　　　　ｉ：現場環境改善費率（単位：％　少数第３位四捨五入２位止め）</w:t>
      </w:r>
    </w:p>
    <w:p w14:paraId="79CD38A2" w14:textId="77777777" w:rsidR="00DB33B0" w:rsidRDefault="00DB33B0" w:rsidP="00DB33B0">
      <w:pPr>
        <w:ind w:left="480" w:hangingChars="200" w:hanging="480"/>
        <w:rPr>
          <w:sz w:val="24"/>
        </w:rPr>
      </w:pPr>
      <w:r>
        <w:rPr>
          <w:sz w:val="24"/>
        </w:rPr>
        <w:t xml:space="preserve">　　　　　　　</w:t>
      </w:r>
      <w:r>
        <w:rPr>
          <w:sz w:val="24"/>
        </w:rPr>
        <w:t>Pi</w:t>
      </w:r>
      <w:r>
        <w:rPr>
          <w:sz w:val="24"/>
        </w:rPr>
        <w:t>：対象額（直接工事費「処分費等を除く」＋支給品費＋官貸額）</w:t>
      </w:r>
    </w:p>
    <w:tbl>
      <w:tblPr>
        <w:tblStyle w:val="a3"/>
        <w:tblW w:w="5000" w:type="pct"/>
        <w:tblLook w:val="04A0" w:firstRow="1" w:lastRow="0" w:firstColumn="1" w:lastColumn="0" w:noHBand="0" w:noVBand="1"/>
      </w:tblPr>
      <w:tblGrid>
        <w:gridCol w:w="2761"/>
        <w:gridCol w:w="3084"/>
        <w:gridCol w:w="3891"/>
      </w:tblGrid>
      <w:tr w:rsidR="00DB33B0" w14:paraId="362C42FD" w14:textId="77777777" w:rsidTr="00535314">
        <w:tc>
          <w:tcPr>
            <w:tcW w:w="3002" w:type="pct"/>
            <w:gridSpan w:val="2"/>
            <w:vAlign w:val="center"/>
          </w:tcPr>
          <w:p w14:paraId="5102A041" w14:textId="77777777" w:rsidR="00DB33B0" w:rsidRDefault="00DB33B0" w:rsidP="00535314">
            <w:pPr>
              <w:jc w:val="center"/>
              <w:rPr>
                <w:sz w:val="24"/>
              </w:rPr>
            </w:pPr>
            <w:r>
              <w:rPr>
                <w:sz w:val="24"/>
              </w:rPr>
              <w:t xml:space="preserve">　　　　　</w:t>
            </w:r>
            <w:r>
              <w:rPr>
                <w:rFonts w:hint="eastAsia"/>
                <w:sz w:val="24"/>
              </w:rPr>
              <w:t>対象額：</w:t>
            </w:r>
            <w:r w:rsidRPr="00DB33B0">
              <w:rPr>
                <w:sz w:val="24"/>
              </w:rPr>
              <w:t>Pi</w:t>
            </w:r>
          </w:p>
        </w:tc>
        <w:tc>
          <w:tcPr>
            <w:tcW w:w="1998" w:type="pct"/>
            <w:vAlign w:val="center"/>
          </w:tcPr>
          <w:p w14:paraId="6CCAABC3" w14:textId="77777777" w:rsidR="00DB33B0" w:rsidRDefault="005E286F" w:rsidP="00535314">
            <w:pPr>
              <w:jc w:val="center"/>
              <w:rPr>
                <w:sz w:val="24"/>
              </w:rPr>
            </w:pPr>
            <w:r>
              <w:rPr>
                <w:rFonts w:hint="eastAsia"/>
                <w:sz w:val="24"/>
              </w:rPr>
              <w:t>現場環境改善費率：ｉ（％）</w:t>
            </w:r>
          </w:p>
        </w:tc>
      </w:tr>
      <w:tr w:rsidR="005E286F" w14:paraId="3EB6C03B" w14:textId="77777777" w:rsidTr="00535314">
        <w:trPr>
          <w:trHeight w:val="1106"/>
        </w:trPr>
        <w:tc>
          <w:tcPr>
            <w:tcW w:w="1418" w:type="pct"/>
            <w:vMerge w:val="restart"/>
            <w:vAlign w:val="center"/>
          </w:tcPr>
          <w:p w14:paraId="5B12B428" w14:textId="77777777" w:rsidR="005E286F" w:rsidRDefault="005E286F" w:rsidP="00535314">
            <w:pPr>
              <w:jc w:val="center"/>
              <w:rPr>
                <w:sz w:val="24"/>
              </w:rPr>
            </w:pPr>
            <w:r>
              <w:rPr>
                <w:rFonts w:hint="eastAsia"/>
                <w:sz w:val="24"/>
              </w:rPr>
              <w:t>直接工事費</w:t>
            </w:r>
          </w:p>
          <w:p w14:paraId="779650F9" w14:textId="77777777" w:rsidR="005E286F" w:rsidRDefault="005E286F" w:rsidP="00535314">
            <w:pPr>
              <w:jc w:val="center"/>
              <w:rPr>
                <w:sz w:val="24"/>
              </w:rPr>
            </w:pPr>
            <w:r>
              <w:rPr>
                <w:sz w:val="24"/>
              </w:rPr>
              <w:t>（処分費等を除く）</w:t>
            </w:r>
          </w:p>
          <w:p w14:paraId="5CAD569E" w14:textId="77777777" w:rsidR="005E286F" w:rsidRDefault="005E286F" w:rsidP="00535314">
            <w:pPr>
              <w:jc w:val="center"/>
              <w:rPr>
                <w:sz w:val="24"/>
              </w:rPr>
            </w:pPr>
            <w:r>
              <w:rPr>
                <w:sz w:val="24"/>
              </w:rPr>
              <w:t>＋</w:t>
            </w:r>
          </w:p>
          <w:p w14:paraId="00E0D67A" w14:textId="77777777" w:rsidR="005E286F" w:rsidRDefault="005E286F" w:rsidP="00535314">
            <w:pPr>
              <w:jc w:val="center"/>
              <w:rPr>
                <w:sz w:val="24"/>
              </w:rPr>
            </w:pPr>
            <w:r>
              <w:rPr>
                <w:sz w:val="24"/>
              </w:rPr>
              <w:t>支給品費</w:t>
            </w:r>
          </w:p>
          <w:p w14:paraId="4C90A916" w14:textId="77777777" w:rsidR="005E286F" w:rsidRDefault="005E286F" w:rsidP="00535314">
            <w:pPr>
              <w:jc w:val="center"/>
              <w:rPr>
                <w:sz w:val="24"/>
              </w:rPr>
            </w:pPr>
            <w:r>
              <w:rPr>
                <w:sz w:val="24"/>
              </w:rPr>
              <w:t>＋</w:t>
            </w:r>
          </w:p>
          <w:p w14:paraId="64B3959F" w14:textId="77777777" w:rsidR="005E286F" w:rsidRDefault="005E286F" w:rsidP="00535314">
            <w:pPr>
              <w:jc w:val="center"/>
              <w:rPr>
                <w:sz w:val="24"/>
              </w:rPr>
            </w:pPr>
            <w:r>
              <w:rPr>
                <w:sz w:val="24"/>
              </w:rPr>
              <w:t>官貸額</w:t>
            </w:r>
          </w:p>
        </w:tc>
        <w:tc>
          <w:tcPr>
            <w:tcW w:w="1584" w:type="pct"/>
            <w:vAlign w:val="center"/>
          </w:tcPr>
          <w:p w14:paraId="587FD7E4" w14:textId="77777777" w:rsidR="005E286F" w:rsidRDefault="005E286F" w:rsidP="00535314">
            <w:pPr>
              <w:jc w:val="center"/>
              <w:rPr>
                <w:sz w:val="24"/>
              </w:rPr>
            </w:pPr>
            <w:r>
              <w:rPr>
                <w:rFonts w:hint="eastAsia"/>
                <w:sz w:val="24"/>
              </w:rPr>
              <w:t>５億円以下の場合</w:t>
            </w:r>
          </w:p>
        </w:tc>
        <w:tc>
          <w:tcPr>
            <w:tcW w:w="1998" w:type="pct"/>
            <w:vAlign w:val="center"/>
          </w:tcPr>
          <w:p w14:paraId="3B8A2B95" w14:textId="77777777" w:rsidR="005E286F" w:rsidRDefault="005E286F" w:rsidP="005A7AA4">
            <w:pPr>
              <w:jc w:val="center"/>
              <w:rPr>
                <w:sz w:val="24"/>
              </w:rPr>
            </w:pPr>
            <w:r>
              <w:rPr>
                <w:rFonts w:hint="eastAsia"/>
                <w:sz w:val="24"/>
              </w:rPr>
              <w:t>ｉ＝</w:t>
            </w:r>
            <w:r w:rsidR="005A7AA4" w:rsidRPr="005A7AA4">
              <w:rPr>
                <w:rFonts w:hint="eastAsia"/>
                <w:sz w:val="24"/>
              </w:rPr>
              <w:t>261.7</w:t>
            </w:r>
            <w:r>
              <w:rPr>
                <w:rFonts w:hint="eastAsia"/>
                <w:sz w:val="24"/>
              </w:rPr>
              <w:t>・</w:t>
            </w:r>
            <w:r>
              <w:rPr>
                <w:rFonts w:hint="eastAsia"/>
                <w:sz w:val="24"/>
              </w:rPr>
              <w:t>Pi</w:t>
            </w:r>
            <w:r w:rsidRPr="005A7AA4">
              <w:rPr>
                <w:rFonts w:hint="eastAsia"/>
                <w:sz w:val="24"/>
                <w:vertAlign w:val="superscript"/>
              </w:rPr>
              <w:t>－</w:t>
            </w:r>
            <w:r w:rsidRPr="005A7AA4">
              <w:rPr>
                <w:rFonts w:hint="eastAsia"/>
                <w:sz w:val="24"/>
                <w:vertAlign w:val="superscript"/>
              </w:rPr>
              <w:t>0.</w:t>
            </w:r>
            <w:r w:rsidR="005A7AA4" w:rsidRPr="005A7AA4">
              <w:rPr>
                <w:rFonts w:hint="eastAsia"/>
                <w:sz w:val="24"/>
                <w:vertAlign w:val="superscript"/>
              </w:rPr>
              <w:t>3279</w:t>
            </w:r>
          </w:p>
        </w:tc>
      </w:tr>
      <w:tr w:rsidR="005E286F" w14:paraId="543A6870" w14:textId="77777777" w:rsidTr="00535314">
        <w:trPr>
          <w:trHeight w:val="979"/>
        </w:trPr>
        <w:tc>
          <w:tcPr>
            <w:tcW w:w="1418" w:type="pct"/>
            <w:vMerge/>
            <w:vAlign w:val="center"/>
          </w:tcPr>
          <w:p w14:paraId="03F96DC1" w14:textId="77777777" w:rsidR="005E286F" w:rsidRDefault="005E286F" w:rsidP="00535314">
            <w:pPr>
              <w:jc w:val="center"/>
              <w:rPr>
                <w:sz w:val="24"/>
              </w:rPr>
            </w:pPr>
          </w:p>
        </w:tc>
        <w:tc>
          <w:tcPr>
            <w:tcW w:w="1584" w:type="pct"/>
            <w:vAlign w:val="center"/>
          </w:tcPr>
          <w:p w14:paraId="12F4422F" w14:textId="77777777" w:rsidR="005E286F" w:rsidRDefault="005E286F" w:rsidP="00535314">
            <w:pPr>
              <w:jc w:val="center"/>
              <w:rPr>
                <w:sz w:val="24"/>
              </w:rPr>
            </w:pPr>
            <w:r>
              <w:rPr>
                <w:rFonts w:hint="eastAsia"/>
                <w:sz w:val="24"/>
              </w:rPr>
              <w:t>５億円を超える場合</w:t>
            </w:r>
          </w:p>
        </w:tc>
        <w:tc>
          <w:tcPr>
            <w:tcW w:w="1998" w:type="pct"/>
            <w:vAlign w:val="center"/>
          </w:tcPr>
          <w:p w14:paraId="3F9BB9F9" w14:textId="77777777" w:rsidR="005E286F" w:rsidRPr="005A7AA4" w:rsidRDefault="005A7AA4" w:rsidP="00535314">
            <w:pPr>
              <w:jc w:val="center"/>
              <w:rPr>
                <w:sz w:val="24"/>
              </w:rPr>
            </w:pPr>
            <w:r w:rsidRPr="005A7AA4">
              <w:rPr>
                <w:rFonts w:hint="eastAsia"/>
                <w:sz w:val="24"/>
              </w:rPr>
              <w:t>0.3</w:t>
            </w:r>
            <w:r w:rsidR="00CC6ABA" w:rsidRPr="005A7AA4">
              <w:rPr>
                <w:rFonts w:hint="eastAsia"/>
                <w:sz w:val="24"/>
              </w:rPr>
              <w:t>7</w:t>
            </w:r>
          </w:p>
        </w:tc>
      </w:tr>
    </w:tbl>
    <w:p w14:paraId="5FC56880" w14:textId="77777777" w:rsidR="00FA47E2" w:rsidRDefault="00FA47E2" w:rsidP="00DB33B0">
      <w:pPr>
        <w:ind w:left="480" w:hangingChars="200" w:hanging="480"/>
        <w:rPr>
          <w:sz w:val="24"/>
        </w:rPr>
      </w:pPr>
    </w:p>
    <w:p w14:paraId="3346F235" w14:textId="77777777" w:rsidR="005E286F" w:rsidRDefault="00EB7536" w:rsidP="00DB33B0">
      <w:pPr>
        <w:ind w:left="480" w:hangingChars="200" w:hanging="480"/>
        <w:rPr>
          <w:sz w:val="24"/>
        </w:rPr>
      </w:pPr>
      <w:r>
        <w:rPr>
          <w:sz w:val="24"/>
        </w:rPr>
        <w:t xml:space="preserve">　イ　</w:t>
      </w:r>
      <w:r w:rsidR="005E286F">
        <w:rPr>
          <w:sz w:val="24"/>
        </w:rPr>
        <w:t>計上されるものは、別表の実施する内容のうち、</w:t>
      </w:r>
      <w:r w:rsidR="00A9332B" w:rsidRPr="00A9332B">
        <w:rPr>
          <w:rFonts w:hint="eastAsia"/>
          <w:sz w:val="24"/>
        </w:rPr>
        <w:t>計上項目（仮設備関係、営繕関係、安全関係、</w:t>
      </w:r>
      <w:r w:rsidR="00A9332B">
        <w:rPr>
          <w:rFonts w:hint="eastAsia"/>
          <w:sz w:val="24"/>
        </w:rPr>
        <w:t>地域連携）をそれぞれ１内容以上選択し、合計５つの内容を実施すること</w:t>
      </w:r>
      <w:r w:rsidR="005E286F">
        <w:rPr>
          <w:sz w:val="24"/>
        </w:rPr>
        <w:t>を基本とした費用である。</w:t>
      </w:r>
    </w:p>
    <w:p w14:paraId="43C6B0D2" w14:textId="77777777" w:rsidR="000C451B" w:rsidRDefault="000C451B" w:rsidP="00DB33B0">
      <w:pPr>
        <w:ind w:left="480" w:hangingChars="200" w:hanging="480"/>
        <w:rPr>
          <w:sz w:val="24"/>
        </w:rPr>
      </w:pPr>
    </w:p>
    <w:p w14:paraId="387A52C3" w14:textId="77777777" w:rsidR="002B1CF0" w:rsidRDefault="002B1CF0" w:rsidP="00DB33B0">
      <w:pPr>
        <w:ind w:left="480" w:hangingChars="200" w:hanging="480"/>
        <w:rPr>
          <w:sz w:val="24"/>
        </w:rPr>
      </w:pPr>
      <w:r>
        <w:rPr>
          <w:sz w:val="24"/>
        </w:rPr>
        <w:t xml:space="preserve">　</w:t>
      </w:r>
      <w:r w:rsidR="00535314">
        <w:rPr>
          <w:sz w:val="24"/>
        </w:rPr>
        <w:t>ウ</w:t>
      </w:r>
      <w:r w:rsidR="008A0A44">
        <w:rPr>
          <w:sz w:val="24"/>
        </w:rPr>
        <w:t xml:space="preserve">　現場環境</w:t>
      </w:r>
      <w:r w:rsidR="008A0A44">
        <w:rPr>
          <w:rFonts w:hint="eastAsia"/>
          <w:sz w:val="24"/>
        </w:rPr>
        <w:t>改善</w:t>
      </w:r>
      <w:r>
        <w:rPr>
          <w:sz w:val="24"/>
        </w:rPr>
        <w:t>費率は現場環境改善費の各費目を１本化した全体の率である。</w:t>
      </w:r>
    </w:p>
    <w:p w14:paraId="47C5E0F3" w14:textId="77777777" w:rsidR="002B1CF0" w:rsidRDefault="002B1CF0" w:rsidP="00DB33B0">
      <w:pPr>
        <w:ind w:left="480" w:hangingChars="200" w:hanging="480"/>
        <w:rPr>
          <w:sz w:val="24"/>
        </w:rPr>
      </w:pPr>
    </w:p>
    <w:p w14:paraId="0D53A984" w14:textId="77777777" w:rsidR="002B1CF0" w:rsidRDefault="002B1CF0" w:rsidP="00DB33B0">
      <w:pPr>
        <w:ind w:left="480" w:hangingChars="200" w:hanging="480"/>
        <w:rPr>
          <w:sz w:val="24"/>
        </w:rPr>
      </w:pPr>
      <w:r>
        <w:rPr>
          <w:sz w:val="24"/>
        </w:rPr>
        <w:t xml:space="preserve">　</w:t>
      </w:r>
      <w:r w:rsidR="00535314">
        <w:rPr>
          <w:sz w:val="24"/>
        </w:rPr>
        <w:t>エ</w:t>
      </w:r>
      <w:r w:rsidR="008A0A44">
        <w:rPr>
          <w:sz w:val="24"/>
        </w:rPr>
        <w:t xml:space="preserve">　現場環境改善に関する費用の対象額は５億円を限度</w:t>
      </w:r>
      <w:r>
        <w:rPr>
          <w:sz w:val="24"/>
        </w:rPr>
        <w:t>とする。</w:t>
      </w:r>
    </w:p>
    <w:p w14:paraId="5D9ADB42" w14:textId="77777777" w:rsidR="00F41919" w:rsidRDefault="00F41919" w:rsidP="00DB33B0">
      <w:pPr>
        <w:ind w:left="480" w:hangingChars="200" w:hanging="480"/>
        <w:rPr>
          <w:sz w:val="24"/>
        </w:rPr>
      </w:pPr>
    </w:p>
    <w:p w14:paraId="18DA568F" w14:textId="77777777" w:rsidR="00F41919" w:rsidRDefault="00F41919" w:rsidP="00DB33B0">
      <w:pPr>
        <w:ind w:left="480" w:hangingChars="200" w:hanging="480"/>
        <w:rPr>
          <w:sz w:val="24"/>
        </w:rPr>
      </w:pPr>
      <w:r>
        <w:rPr>
          <w:sz w:val="24"/>
        </w:rPr>
        <w:t xml:space="preserve">　オ　協議により現場環境改善を実施しない場合は、変更の対象とする。</w:t>
      </w:r>
    </w:p>
    <w:p w14:paraId="0B376ECA" w14:textId="77777777" w:rsidR="00C266A9" w:rsidRDefault="00C266A9" w:rsidP="00DB33B0">
      <w:pPr>
        <w:ind w:left="480" w:hangingChars="200" w:hanging="480"/>
        <w:rPr>
          <w:sz w:val="24"/>
        </w:rPr>
      </w:pPr>
    </w:p>
    <w:p w14:paraId="68A1EFC1" w14:textId="77777777" w:rsidR="007A175D" w:rsidRDefault="00FA47E2" w:rsidP="002B1CF0">
      <w:pPr>
        <w:rPr>
          <w:sz w:val="24"/>
        </w:rPr>
      </w:pPr>
      <w:r>
        <w:rPr>
          <w:sz w:val="24"/>
        </w:rPr>
        <w:t>６　その他</w:t>
      </w:r>
    </w:p>
    <w:p w14:paraId="2777BE0B" w14:textId="77777777" w:rsidR="00FA47E2" w:rsidRDefault="00FA47E2" w:rsidP="00344409">
      <w:pPr>
        <w:ind w:left="240" w:hangingChars="100" w:hanging="240"/>
        <w:rPr>
          <w:sz w:val="24"/>
        </w:rPr>
      </w:pPr>
      <w:r>
        <w:rPr>
          <w:sz w:val="24"/>
        </w:rPr>
        <w:t xml:space="preserve">　　本</w:t>
      </w:r>
      <w:r w:rsidR="00F41919">
        <w:rPr>
          <w:sz w:val="24"/>
        </w:rPr>
        <w:t>要領に定めのない事項又は本要領に関して疑義が生じたときは、監督</w:t>
      </w:r>
      <w:r>
        <w:rPr>
          <w:sz w:val="24"/>
        </w:rPr>
        <w:t>員と受注者で協議のうえ、これを定めるものとする。</w:t>
      </w:r>
    </w:p>
    <w:p w14:paraId="37C27A4C" w14:textId="77777777" w:rsidR="00FA47E2" w:rsidRDefault="00FA47E2" w:rsidP="002B1CF0">
      <w:pPr>
        <w:rPr>
          <w:sz w:val="24"/>
        </w:rPr>
      </w:pPr>
    </w:p>
    <w:p w14:paraId="3ADA8855" w14:textId="77777777" w:rsidR="0055566A" w:rsidRDefault="0055566A" w:rsidP="002B1CF0">
      <w:pPr>
        <w:rPr>
          <w:sz w:val="24"/>
        </w:rPr>
      </w:pPr>
      <w:r>
        <w:rPr>
          <w:sz w:val="24"/>
        </w:rPr>
        <w:t>附　則</w:t>
      </w:r>
    </w:p>
    <w:p w14:paraId="6CACECBC" w14:textId="77777777" w:rsidR="0055566A" w:rsidRDefault="0055566A" w:rsidP="002B1CF0">
      <w:pPr>
        <w:rPr>
          <w:sz w:val="24"/>
        </w:rPr>
      </w:pPr>
      <w:r>
        <w:rPr>
          <w:sz w:val="24"/>
        </w:rPr>
        <w:t xml:space="preserve">　この要領は令和３年２月</w:t>
      </w:r>
      <w:r>
        <w:rPr>
          <w:sz w:val="24"/>
        </w:rPr>
        <w:t>15</w:t>
      </w:r>
      <w:r w:rsidR="002E2415">
        <w:rPr>
          <w:sz w:val="24"/>
        </w:rPr>
        <w:t>日以降に決裁</w:t>
      </w:r>
      <w:r>
        <w:rPr>
          <w:sz w:val="24"/>
        </w:rPr>
        <w:t>に係る工事から適用する。</w:t>
      </w:r>
    </w:p>
    <w:p w14:paraId="4102C98E" w14:textId="77777777" w:rsidR="00CC6ABA" w:rsidRPr="005A7AA4" w:rsidRDefault="00CC6ABA" w:rsidP="00CC6ABA">
      <w:pPr>
        <w:rPr>
          <w:sz w:val="24"/>
        </w:rPr>
      </w:pPr>
      <w:r w:rsidRPr="005A7AA4">
        <w:rPr>
          <w:sz w:val="24"/>
        </w:rPr>
        <w:t>附　則</w:t>
      </w:r>
    </w:p>
    <w:p w14:paraId="22FB1DBC" w14:textId="77777777" w:rsidR="00CC6ABA" w:rsidRPr="005A7AA4" w:rsidRDefault="00CC6ABA" w:rsidP="00CC6ABA">
      <w:pPr>
        <w:rPr>
          <w:sz w:val="24"/>
        </w:rPr>
      </w:pPr>
      <w:r w:rsidRPr="005A7AA4">
        <w:rPr>
          <w:sz w:val="24"/>
        </w:rPr>
        <w:t xml:space="preserve">　この要領は令和</w:t>
      </w:r>
      <w:r w:rsidRPr="005A7AA4">
        <w:rPr>
          <w:rFonts w:hint="eastAsia"/>
          <w:sz w:val="24"/>
        </w:rPr>
        <w:t>４</w:t>
      </w:r>
      <w:r w:rsidRPr="005A7AA4">
        <w:rPr>
          <w:sz w:val="24"/>
        </w:rPr>
        <w:t>年</w:t>
      </w:r>
      <w:r w:rsidR="00881D28" w:rsidRPr="005A7AA4">
        <w:rPr>
          <w:rFonts w:hint="eastAsia"/>
          <w:sz w:val="24"/>
        </w:rPr>
        <w:t>５</w:t>
      </w:r>
      <w:r w:rsidRPr="005A7AA4">
        <w:rPr>
          <w:sz w:val="24"/>
        </w:rPr>
        <w:t>月</w:t>
      </w:r>
      <w:r w:rsidRPr="005A7AA4">
        <w:rPr>
          <w:sz w:val="24"/>
        </w:rPr>
        <w:t>15</w:t>
      </w:r>
      <w:r w:rsidRPr="005A7AA4">
        <w:rPr>
          <w:sz w:val="24"/>
        </w:rPr>
        <w:t>日以降に決裁に係る工事から適用する。</w:t>
      </w:r>
    </w:p>
    <w:p w14:paraId="16B08446" w14:textId="77777777" w:rsidR="005A7AA4" w:rsidRPr="005A7AA4" w:rsidRDefault="005A7AA4" w:rsidP="005A7AA4">
      <w:pPr>
        <w:rPr>
          <w:sz w:val="24"/>
        </w:rPr>
      </w:pPr>
      <w:r w:rsidRPr="005A7AA4">
        <w:rPr>
          <w:sz w:val="24"/>
        </w:rPr>
        <w:t>附　則</w:t>
      </w:r>
    </w:p>
    <w:p w14:paraId="0CCF3624" w14:textId="77777777" w:rsidR="005A7AA4" w:rsidRPr="005A7AA4" w:rsidRDefault="005A7AA4" w:rsidP="005A7AA4">
      <w:pPr>
        <w:rPr>
          <w:sz w:val="24"/>
        </w:rPr>
      </w:pPr>
      <w:r w:rsidRPr="005A7AA4">
        <w:rPr>
          <w:sz w:val="24"/>
        </w:rPr>
        <w:t xml:space="preserve">　この要領は令和</w:t>
      </w:r>
      <w:r>
        <w:rPr>
          <w:rFonts w:hint="eastAsia"/>
          <w:sz w:val="24"/>
        </w:rPr>
        <w:t>５</w:t>
      </w:r>
      <w:r w:rsidRPr="005A7AA4">
        <w:rPr>
          <w:sz w:val="24"/>
        </w:rPr>
        <w:t>年</w:t>
      </w:r>
      <w:r w:rsidRPr="005A7AA4">
        <w:rPr>
          <w:rFonts w:hint="eastAsia"/>
          <w:sz w:val="24"/>
        </w:rPr>
        <w:t>５</w:t>
      </w:r>
      <w:r w:rsidRPr="005A7AA4">
        <w:rPr>
          <w:sz w:val="24"/>
        </w:rPr>
        <w:t>月</w:t>
      </w:r>
      <w:r w:rsidRPr="005A7AA4">
        <w:rPr>
          <w:sz w:val="24"/>
        </w:rPr>
        <w:t>15</w:t>
      </w:r>
      <w:r w:rsidRPr="005A7AA4">
        <w:rPr>
          <w:sz w:val="24"/>
        </w:rPr>
        <w:t>日以降に決裁に係る工事から適用する。</w:t>
      </w:r>
    </w:p>
    <w:p w14:paraId="045CCC36" w14:textId="77777777" w:rsidR="005A7AA4" w:rsidRPr="005A7AA4" w:rsidRDefault="005A7AA4" w:rsidP="005A7AA4">
      <w:pPr>
        <w:rPr>
          <w:sz w:val="24"/>
        </w:rPr>
      </w:pPr>
    </w:p>
    <w:p w14:paraId="7712F1E1" w14:textId="77777777" w:rsidR="00CC6ABA" w:rsidRPr="005A7AA4" w:rsidRDefault="00CC6ABA" w:rsidP="002B1CF0">
      <w:pPr>
        <w:rPr>
          <w:sz w:val="24"/>
        </w:rPr>
      </w:pPr>
    </w:p>
    <w:p w14:paraId="2CD642C5" w14:textId="77777777" w:rsidR="002B1CF0" w:rsidRDefault="0055566A" w:rsidP="00FA47E2">
      <w:pPr>
        <w:widowControl/>
        <w:jc w:val="left"/>
        <w:rPr>
          <w:sz w:val="24"/>
        </w:rPr>
      </w:pPr>
      <w:r>
        <w:rPr>
          <w:sz w:val="24"/>
        </w:rPr>
        <w:br w:type="page"/>
      </w:r>
      <w:r w:rsidR="002B1CF0">
        <w:rPr>
          <w:sz w:val="24"/>
        </w:rPr>
        <w:lastRenderedPageBreak/>
        <w:t>【別表】</w:t>
      </w:r>
    </w:p>
    <w:tbl>
      <w:tblPr>
        <w:tblStyle w:val="a3"/>
        <w:tblW w:w="4511" w:type="pct"/>
        <w:tblInd w:w="473" w:type="dxa"/>
        <w:tblLook w:val="04A0" w:firstRow="1" w:lastRow="0" w:firstColumn="1" w:lastColumn="0" w:noHBand="0" w:noVBand="1"/>
      </w:tblPr>
      <w:tblGrid>
        <w:gridCol w:w="1781"/>
        <w:gridCol w:w="7003"/>
      </w:tblGrid>
      <w:tr w:rsidR="002B1CF0" w14:paraId="37C39A36" w14:textId="77777777" w:rsidTr="0055566A">
        <w:trPr>
          <w:trHeight w:val="70"/>
        </w:trPr>
        <w:tc>
          <w:tcPr>
            <w:tcW w:w="1014" w:type="pct"/>
          </w:tcPr>
          <w:p w14:paraId="32CC4720" w14:textId="77777777" w:rsidR="002B1CF0" w:rsidRDefault="002B1CF0" w:rsidP="002B1CF0">
            <w:pPr>
              <w:jc w:val="center"/>
              <w:rPr>
                <w:sz w:val="24"/>
              </w:rPr>
            </w:pPr>
            <w:r>
              <w:rPr>
                <w:rFonts w:hint="eastAsia"/>
                <w:sz w:val="24"/>
              </w:rPr>
              <w:t>計上項目</w:t>
            </w:r>
          </w:p>
        </w:tc>
        <w:tc>
          <w:tcPr>
            <w:tcW w:w="3986" w:type="pct"/>
          </w:tcPr>
          <w:p w14:paraId="61D15C02" w14:textId="77777777" w:rsidR="002B1CF0" w:rsidRDefault="002B1CF0" w:rsidP="002B1CF0">
            <w:pPr>
              <w:jc w:val="center"/>
              <w:rPr>
                <w:sz w:val="24"/>
              </w:rPr>
            </w:pPr>
            <w:r>
              <w:rPr>
                <w:rFonts w:hint="eastAsia"/>
                <w:sz w:val="24"/>
              </w:rPr>
              <w:t>実施する内容（率計上分）</w:t>
            </w:r>
          </w:p>
        </w:tc>
      </w:tr>
      <w:tr w:rsidR="002B1CF0" w14:paraId="3C20D8FF" w14:textId="77777777" w:rsidTr="0055566A">
        <w:trPr>
          <w:trHeight w:val="1872"/>
        </w:trPr>
        <w:tc>
          <w:tcPr>
            <w:tcW w:w="1014" w:type="pct"/>
          </w:tcPr>
          <w:p w14:paraId="65FFC928" w14:textId="77777777" w:rsidR="002B1CF0" w:rsidRDefault="002B1CF0" w:rsidP="002B1CF0">
            <w:pPr>
              <w:rPr>
                <w:sz w:val="24"/>
              </w:rPr>
            </w:pPr>
            <w:r>
              <w:rPr>
                <w:rFonts w:hint="eastAsia"/>
                <w:sz w:val="24"/>
              </w:rPr>
              <w:t>仮設備関係</w:t>
            </w:r>
          </w:p>
        </w:tc>
        <w:tc>
          <w:tcPr>
            <w:tcW w:w="3986" w:type="pct"/>
          </w:tcPr>
          <w:p w14:paraId="20D4DE92" w14:textId="77777777" w:rsidR="002B1CF0" w:rsidRDefault="002B1CF0" w:rsidP="002B1CF0">
            <w:pPr>
              <w:rPr>
                <w:sz w:val="24"/>
              </w:rPr>
            </w:pPr>
            <w:r>
              <w:rPr>
                <w:rFonts w:hint="eastAsia"/>
                <w:sz w:val="24"/>
              </w:rPr>
              <w:t>用水・電力等の供給設備</w:t>
            </w:r>
          </w:p>
          <w:p w14:paraId="216B551E" w14:textId="77777777" w:rsidR="002B1CF0" w:rsidRDefault="002B1CF0" w:rsidP="002B1CF0">
            <w:pPr>
              <w:rPr>
                <w:sz w:val="24"/>
              </w:rPr>
            </w:pPr>
            <w:r>
              <w:rPr>
                <w:sz w:val="24"/>
              </w:rPr>
              <w:t>緑化・花壇</w:t>
            </w:r>
          </w:p>
          <w:p w14:paraId="2DAD1DB7" w14:textId="77777777" w:rsidR="002B1CF0" w:rsidRDefault="002B1CF0" w:rsidP="002B1CF0">
            <w:pPr>
              <w:rPr>
                <w:sz w:val="24"/>
              </w:rPr>
            </w:pPr>
            <w:r>
              <w:rPr>
                <w:sz w:val="24"/>
              </w:rPr>
              <w:t>ライトアップ施設</w:t>
            </w:r>
          </w:p>
          <w:p w14:paraId="6559C9B3" w14:textId="77777777" w:rsidR="002B1CF0" w:rsidRDefault="002B1CF0" w:rsidP="002B1CF0">
            <w:pPr>
              <w:rPr>
                <w:sz w:val="24"/>
              </w:rPr>
            </w:pPr>
            <w:r>
              <w:rPr>
                <w:sz w:val="24"/>
              </w:rPr>
              <w:t>見学路及び椅子の設置</w:t>
            </w:r>
          </w:p>
          <w:p w14:paraId="409BB829" w14:textId="77777777" w:rsidR="002B1CF0" w:rsidRDefault="002B1CF0" w:rsidP="002B1CF0">
            <w:pPr>
              <w:rPr>
                <w:sz w:val="24"/>
              </w:rPr>
            </w:pPr>
            <w:r>
              <w:rPr>
                <w:sz w:val="24"/>
              </w:rPr>
              <w:t>昇降設備の充実</w:t>
            </w:r>
          </w:p>
          <w:p w14:paraId="30F4D875" w14:textId="77777777" w:rsidR="002B1CF0" w:rsidRDefault="002B1CF0" w:rsidP="002B1CF0">
            <w:pPr>
              <w:rPr>
                <w:sz w:val="24"/>
              </w:rPr>
            </w:pPr>
            <w:r>
              <w:rPr>
                <w:sz w:val="24"/>
              </w:rPr>
              <w:t>環境負荷の低減</w:t>
            </w:r>
          </w:p>
        </w:tc>
      </w:tr>
      <w:tr w:rsidR="002B1CF0" w14:paraId="24B25810" w14:textId="77777777" w:rsidTr="0055566A">
        <w:tc>
          <w:tcPr>
            <w:tcW w:w="1014" w:type="pct"/>
          </w:tcPr>
          <w:p w14:paraId="533175F8" w14:textId="77777777" w:rsidR="002B1CF0" w:rsidRDefault="002B1CF0" w:rsidP="002B1CF0">
            <w:pPr>
              <w:rPr>
                <w:sz w:val="24"/>
              </w:rPr>
            </w:pPr>
            <w:r>
              <w:rPr>
                <w:rFonts w:hint="eastAsia"/>
                <w:sz w:val="24"/>
              </w:rPr>
              <w:t>営繕関係</w:t>
            </w:r>
          </w:p>
        </w:tc>
        <w:tc>
          <w:tcPr>
            <w:tcW w:w="3986" w:type="pct"/>
          </w:tcPr>
          <w:p w14:paraId="2B8781F0" w14:textId="77777777" w:rsidR="002B1CF0" w:rsidRDefault="002B1CF0" w:rsidP="002B1CF0">
            <w:pPr>
              <w:rPr>
                <w:sz w:val="24"/>
              </w:rPr>
            </w:pPr>
            <w:r>
              <w:rPr>
                <w:rFonts w:hint="eastAsia"/>
                <w:sz w:val="24"/>
              </w:rPr>
              <w:t>現場事務所の快適化（女性用更衣室の設置を含む）</w:t>
            </w:r>
          </w:p>
          <w:p w14:paraId="08909BAC" w14:textId="77777777" w:rsidR="002B1CF0" w:rsidRDefault="002B1CF0" w:rsidP="002B1CF0">
            <w:pPr>
              <w:rPr>
                <w:sz w:val="24"/>
              </w:rPr>
            </w:pPr>
            <w:r>
              <w:rPr>
                <w:sz w:val="24"/>
              </w:rPr>
              <w:t>労働者宿舎の快適化</w:t>
            </w:r>
          </w:p>
          <w:p w14:paraId="2EB0D3E7" w14:textId="77777777" w:rsidR="002B1CF0" w:rsidRDefault="002B1CF0" w:rsidP="002B1CF0">
            <w:pPr>
              <w:rPr>
                <w:sz w:val="24"/>
              </w:rPr>
            </w:pPr>
            <w:r>
              <w:rPr>
                <w:sz w:val="24"/>
              </w:rPr>
              <w:t>現場休憩所の快適化</w:t>
            </w:r>
          </w:p>
          <w:p w14:paraId="50BE0428" w14:textId="77777777" w:rsidR="002B1CF0" w:rsidRDefault="002B1CF0" w:rsidP="002B1CF0">
            <w:pPr>
              <w:rPr>
                <w:sz w:val="24"/>
              </w:rPr>
            </w:pPr>
            <w:r>
              <w:rPr>
                <w:sz w:val="24"/>
              </w:rPr>
              <w:t>健康関連設備及び厚生施設の充実等</w:t>
            </w:r>
          </w:p>
        </w:tc>
      </w:tr>
      <w:tr w:rsidR="002B1CF0" w14:paraId="6C65325B" w14:textId="77777777" w:rsidTr="0055566A">
        <w:tc>
          <w:tcPr>
            <w:tcW w:w="1014" w:type="pct"/>
          </w:tcPr>
          <w:p w14:paraId="68E91602" w14:textId="77777777" w:rsidR="002B1CF0" w:rsidRDefault="002B1CF0" w:rsidP="002B1CF0">
            <w:pPr>
              <w:rPr>
                <w:sz w:val="24"/>
              </w:rPr>
            </w:pPr>
            <w:r>
              <w:rPr>
                <w:rFonts w:hint="eastAsia"/>
                <w:sz w:val="24"/>
              </w:rPr>
              <w:t>安全関係</w:t>
            </w:r>
          </w:p>
        </w:tc>
        <w:tc>
          <w:tcPr>
            <w:tcW w:w="3986" w:type="pct"/>
          </w:tcPr>
          <w:p w14:paraId="50FE2D68" w14:textId="77777777" w:rsidR="002B1CF0" w:rsidRDefault="002B1CF0" w:rsidP="002B1CF0">
            <w:pPr>
              <w:rPr>
                <w:sz w:val="24"/>
              </w:rPr>
            </w:pPr>
            <w:r>
              <w:rPr>
                <w:rFonts w:hint="eastAsia"/>
                <w:sz w:val="24"/>
              </w:rPr>
              <w:t>工事標識・照明等安全施設</w:t>
            </w:r>
            <w:r w:rsidR="00783717">
              <w:rPr>
                <w:rFonts w:hint="eastAsia"/>
                <w:sz w:val="24"/>
              </w:rPr>
              <w:t>のイメージアップ（電光式標識等）</w:t>
            </w:r>
          </w:p>
          <w:p w14:paraId="4220D116" w14:textId="77777777" w:rsidR="00783717" w:rsidRDefault="00783717" w:rsidP="002B1CF0">
            <w:pPr>
              <w:rPr>
                <w:sz w:val="24"/>
              </w:rPr>
            </w:pPr>
            <w:r>
              <w:rPr>
                <w:sz w:val="24"/>
              </w:rPr>
              <w:t>盗難防止対策（警報器等）</w:t>
            </w:r>
          </w:p>
          <w:p w14:paraId="00021ED3" w14:textId="77777777" w:rsidR="00783717" w:rsidRDefault="00783717" w:rsidP="002B1CF0">
            <w:pPr>
              <w:rPr>
                <w:sz w:val="24"/>
              </w:rPr>
            </w:pPr>
            <w:r>
              <w:rPr>
                <w:sz w:val="24"/>
              </w:rPr>
              <w:t>避暑（熱中症予防）・防寒対策</w:t>
            </w:r>
          </w:p>
        </w:tc>
      </w:tr>
      <w:tr w:rsidR="002B1CF0" w14:paraId="4D941294" w14:textId="77777777" w:rsidTr="0055566A">
        <w:trPr>
          <w:trHeight w:val="2974"/>
        </w:trPr>
        <w:tc>
          <w:tcPr>
            <w:tcW w:w="1014" w:type="pct"/>
          </w:tcPr>
          <w:p w14:paraId="0149C5A0" w14:textId="77777777" w:rsidR="002B1CF0" w:rsidRDefault="002B1CF0" w:rsidP="002B1CF0">
            <w:pPr>
              <w:rPr>
                <w:sz w:val="24"/>
              </w:rPr>
            </w:pPr>
            <w:r>
              <w:rPr>
                <w:rFonts w:hint="eastAsia"/>
                <w:sz w:val="24"/>
              </w:rPr>
              <w:t>地域連携</w:t>
            </w:r>
          </w:p>
        </w:tc>
        <w:tc>
          <w:tcPr>
            <w:tcW w:w="3986" w:type="pct"/>
          </w:tcPr>
          <w:p w14:paraId="062F3012" w14:textId="77777777" w:rsidR="002B1CF0" w:rsidRDefault="00783717" w:rsidP="002B1CF0">
            <w:pPr>
              <w:rPr>
                <w:sz w:val="24"/>
              </w:rPr>
            </w:pPr>
            <w:r>
              <w:rPr>
                <w:rFonts w:hint="eastAsia"/>
                <w:sz w:val="24"/>
              </w:rPr>
              <w:t>地域対策費（農家との調整</w:t>
            </w:r>
            <w:r w:rsidR="004E5E9E">
              <w:rPr>
                <w:rFonts w:hint="eastAsia"/>
                <w:sz w:val="24"/>
              </w:rPr>
              <w:t>等</w:t>
            </w:r>
            <w:r>
              <w:rPr>
                <w:rFonts w:hint="eastAsia"/>
                <w:sz w:val="24"/>
              </w:rPr>
              <w:t>、地域行事等の経費を含む）</w:t>
            </w:r>
          </w:p>
          <w:p w14:paraId="5B53C4B5" w14:textId="77777777" w:rsidR="00783717" w:rsidRDefault="00783717" w:rsidP="002B1CF0">
            <w:pPr>
              <w:rPr>
                <w:sz w:val="24"/>
              </w:rPr>
            </w:pPr>
            <w:r>
              <w:rPr>
                <w:sz w:val="24"/>
              </w:rPr>
              <w:t>完成予想図</w:t>
            </w:r>
          </w:p>
          <w:p w14:paraId="37AE327F" w14:textId="77777777" w:rsidR="00783717" w:rsidRDefault="00783717" w:rsidP="002B1CF0">
            <w:pPr>
              <w:rPr>
                <w:sz w:val="24"/>
              </w:rPr>
            </w:pPr>
            <w:r>
              <w:rPr>
                <w:sz w:val="24"/>
              </w:rPr>
              <w:t>工法説明図</w:t>
            </w:r>
          </w:p>
          <w:p w14:paraId="30D40B74" w14:textId="77777777" w:rsidR="00783717" w:rsidRDefault="00783717" w:rsidP="002B1CF0">
            <w:pPr>
              <w:rPr>
                <w:sz w:val="24"/>
              </w:rPr>
            </w:pPr>
            <w:r>
              <w:rPr>
                <w:sz w:val="24"/>
              </w:rPr>
              <w:t>工事工程表</w:t>
            </w:r>
          </w:p>
          <w:p w14:paraId="51C82866" w14:textId="77777777" w:rsidR="00783717" w:rsidRDefault="00783717" w:rsidP="002B1CF0">
            <w:pPr>
              <w:rPr>
                <w:sz w:val="24"/>
              </w:rPr>
            </w:pPr>
            <w:r>
              <w:rPr>
                <w:sz w:val="24"/>
              </w:rPr>
              <w:t>デザイン工事看板（各工事ＰＲ看板含む）</w:t>
            </w:r>
          </w:p>
          <w:p w14:paraId="06C2A0EF" w14:textId="77777777" w:rsidR="00783717" w:rsidRDefault="00783717" w:rsidP="002B1CF0">
            <w:pPr>
              <w:rPr>
                <w:sz w:val="24"/>
              </w:rPr>
            </w:pPr>
            <w:r>
              <w:rPr>
                <w:sz w:val="24"/>
              </w:rPr>
              <w:t>見学会等の開催（イベント等の実施含む）</w:t>
            </w:r>
          </w:p>
          <w:p w14:paraId="73A49610" w14:textId="77777777" w:rsidR="00783717" w:rsidRDefault="00783717" w:rsidP="002B1CF0">
            <w:pPr>
              <w:rPr>
                <w:sz w:val="24"/>
              </w:rPr>
            </w:pPr>
            <w:r>
              <w:rPr>
                <w:sz w:val="24"/>
              </w:rPr>
              <w:t>見学所（インフォメーションセンター）の設置及び管理運営</w:t>
            </w:r>
          </w:p>
          <w:p w14:paraId="0C1DC838" w14:textId="77777777" w:rsidR="00783717" w:rsidRDefault="00783717" w:rsidP="002B1CF0">
            <w:pPr>
              <w:rPr>
                <w:sz w:val="24"/>
              </w:rPr>
            </w:pPr>
            <w:r>
              <w:rPr>
                <w:sz w:val="24"/>
              </w:rPr>
              <w:t>パンフレット・工法説明ビデオ</w:t>
            </w:r>
          </w:p>
          <w:p w14:paraId="6D96CF1A" w14:textId="77777777" w:rsidR="00783717" w:rsidRDefault="00783717" w:rsidP="002B1CF0">
            <w:pPr>
              <w:rPr>
                <w:sz w:val="24"/>
              </w:rPr>
            </w:pPr>
            <w:r>
              <w:rPr>
                <w:sz w:val="24"/>
              </w:rPr>
              <w:t>社会貢献</w:t>
            </w:r>
          </w:p>
        </w:tc>
      </w:tr>
    </w:tbl>
    <w:p w14:paraId="4499949A" w14:textId="77777777" w:rsidR="002B1CF0" w:rsidRDefault="002B1CF0" w:rsidP="00535314">
      <w:pPr>
        <w:rPr>
          <w:sz w:val="24"/>
        </w:rPr>
      </w:pPr>
    </w:p>
    <w:sectPr w:rsidR="002B1CF0" w:rsidSect="005353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09D5" w14:textId="77777777" w:rsidR="006C6B54" w:rsidRDefault="006C6B54" w:rsidP="000934E4">
      <w:r>
        <w:separator/>
      </w:r>
    </w:p>
  </w:endnote>
  <w:endnote w:type="continuationSeparator" w:id="0">
    <w:p w14:paraId="27B442CF" w14:textId="77777777" w:rsidR="006C6B54" w:rsidRDefault="006C6B54" w:rsidP="0009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B3CE" w14:textId="77777777" w:rsidR="006C6B54" w:rsidRDefault="006C6B54" w:rsidP="000934E4">
      <w:r>
        <w:separator/>
      </w:r>
    </w:p>
  </w:footnote>
  <w:footnote w:type="continuationSeparator" w:id="0">
    <w:p w14:paraId="719BB3BC" w14:textId="77777777" w:rsidR="006C6B54" w:rsidRDefault="006C6B54" w:rsidP="00093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75CBE"/>
    <w:rsid w:val="0009287E"/>
    <w:rsid w:val="000934E4"/>
    <w:rsid w:val="000A2A7A"/>
    <w:rsid w:val="000C02BA"/>
    <w:rsid w:val="000C3B55"/>
    <w:rsid w:val="000C451B"/>
    <w:rsid w:val="00112737"/>
    <w:rsid w:val="0014493C"/>
    <w:rsid w:val="00174F2D"/>
    <w:rsid w:val="00182A8D"/>
    <w:rsid w:val="00220756"/>
    <w:rsid w:val="00291978"/>
    <w:rsid w:val="002B1CF0"/>
    <w:rsid w:val="002B1D92"/>
    <w:rsid w:val="002B5CD1"/>
    <w:rsid w:val="002E173A"/>
    <w:rsid w:val="002E2415"/>
    <w:rsid w:val="00344409"/>
    <w:rsid w:val="00390776"/>
    <w:rsid w:val="00435443"/>
    <w:rsid w:val="004E5E9E"/>
    <w:rsid w:val="00535314"/>
    <w:rsid w:val="00547387"/>
    <w:rsid w:val="0055566A"/>
    <w:rsid w:val="0055569E"/>
    <w:rsid w:val="005A7AA4"/>
    <w:rsid w:val="005D5554"/>
    <w:rsid w:val="005E286F"/>
    <w:rsid w:val="00622C9A"/>
    <w:rsid w:val="00681B51"/>
    <w:rsid w:val="006C6B54"/>
    <w:rsid w:val="00771BF8"/>
    <w:rsid w:val="00783717"/>
    <w:rsid w:val="007A175D"/>
    <w:rsid w:val="007C72D2"/>
    <w:rsid w:val="007D2453"/>
    <w:rsid w:val="007F4026"/>
    <w:rsid w:val="00815F46"/>
    <w:rsid w:val="00881D28"/>
    <w:rsid w:val="008834B0"/>
    <w:rsid w:val="008A0A44"/>
    <w:rsid w:val="008E28B9"/>
    <w:rsid w:val="00940685"/>
    <w:rsid w:val="00964517"/>
    <w:rsid w:val="00994608"/>
    <w:rsid w:val="009D18DF"/>
    <w:rsid w:val="00A24ABB"/>
    <w:rsid w:val="00A311B8"/>
    <w:rsid w:val="00A9332B"/>
    <w:rsid w:val="00AA793D"/>
    <w:rsid w:val="00AC2475"/>
    <w:rsid w:val="00B954EC"/>
    <w:rsid w:val="00BD6F4F"/>
    <w:rsid w:val="00BE7F17"/>
    <w:rsid w:val="00C266A9"/>
    <w:rsid w:val="00C9343F"/>
    <w:rsid w:val="00CB7067"/>
    <w:rsid w:val="00CC6ABA"/>
    <w:rsid w:val="00D221BC"/>
    <w:rsid w:val="00D22DC7"/>
    <w:rsid w:val="00D46D55"/>
    <w:rsid w:val="00D84DE1"/>
    <w:rsid w:val="00DB33B0"/>
    <w:rsid w:val="00DC734A"/>
    <w:rsid w:val="00E3142D"/>
    <w:rsid w:val="00E8250C"/>
    <w:rsid w:val="00E913B6"/>
    <w:rsid w:val="00EB7536"/>
    <w:rsid w:val="00F41919"/>
    <w:rsid w:val="00F876CA"/>
    <w:rsid w:val="00FA47E2"/>
    <w:rsid w:val="00FC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416794"/>
  <w15:chartTrackingRefBased/>
  <w15:docId w15:val="{680516BC-6CB0-4AA3-9798-883501A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CD1"/>
    <w:rPr>
      <w:rFonts w:asciiTheme="majorHAnsi" w:eastAsiaTheme="majorEastAsia" w:hAnsiTheme="majorHAnsi" w:cstheme="majorBidi"/>
      <w:sz w:val="18"/>
      <w:szCs w:val="18"/>
    </w:rPr>
  </w:style>
  <w:style w:type="paragraph" w:styleId="a6">
    <w:name w:val="header"/>
    <w:basedOn w:val="a"/>
    <w:link w:val="a7"/>
    <w:uiPriority w:val="99"/>
    <w:unhideWhenUsed/>
    <w:rsid w:val="000934E4"/>
    <w:pPr>
      <w:tabs>
        <w:tab w:val="center" w:pos="4252"/>
        <w:tab w:val="right" w:pos="8504"/>
      </w:tabs>
      <w:snapToGrid w:val="0"/>
    </w:pPr>
  </w:style>
  <w:style w:type="character" w:customStyle="1" w:styleId="a7">
    <w:name w:val="ヘッダー (文字)"/>
    <w:basedOn w:val="a0"/>
    <w:link w:val="a6"/>
    <w:uiPriority w:val="99"/>
    <w:rsid w:val="000934E4"/>
  </w:style>
  <w:style w:type="paragraph" w:styleId="a8">
    <w:name w:val="footer"/>
    <w:basedOn w:val="a"/>
    <w:link w:val="a9"/>
    <w:uiPriority w:val="99"/>
    <w:unhideWhenUsed/>
    <w:rsid w:val="000934E4"/>
    <w:pPr>
      <w:tabs>
        <w:tab w:val="center" w:pos="4252"/>
        <w:tab w:val="right" w:pos="8504"/>
      </w:tabs>
      <w:snapToGrid w:val="0"/>
    </w:pPr>
  </w:style>
  <w:style w:type="character" w:customStyle="1" w:styleId="a9">
    <w:name w:val="フッター (文字)"/>
    <w:basedOn w:val="a0"/>
    <w:link w:val="a8"/>
    <w:uiPriority w:val="99"/>
    <w:rsid w:val="0009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8719-2DC4-46A8-A482-8F72336E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井出口　一馬</dc:creator>
  <cp:keywords/>
  <dc:description/>
  <cp:lastModifiedBy>tomiken03</cp:lastModifiedBy>
  <cp:revision>2</cp:revision>
  <cp:lastPrinted>2023-04-21T01:19:00Z</cp:lastPrinted>
  <dcterms:created xsi:type="dcterms:W3CDTF">2023-04-21T01:20:00Z</dcterms:created>
  <dcterms:modified xsi:type="dcterms:W3CDTF">2023-04-21T01:20:00Z</dcterms:modified>
</cp:coreProperties>
</file>